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3DE77CBF"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 xml:space="preserve">TAMCO </w:t>
      </w:r>
      <w:r w:rsidR="00534E3B" w:rsidRPr="00534E3B">
        <w:rPr>
          <w:rFonts w:cs="Futura Std Condensed"/>
          <w:b/>
          <w:color w:val="404040" w:themeColor="text1" w:themeTint="BF"/>
          <w:u w:val="single"/>
          <w:lang w:val="fr-CA"/>
        </w:rPr>
        <w:t xml:space="preserve">SÉRIE </w:t>
      </w:r>
      <w:r w:rsidR="00360822" w:rsidRPr="00360822">
        <w:rPr>
          <w:rFonts w:cs="Futura Std Condensed"/>
          <w:b/>
          <w:color w:val="404040" w:themeColor="text1" w:themeTint="BF"/>
          <w:u w:val="single"/>
          <w:lang w:val="fr-CA"/>
        </w:rPr>
        <w:t>1000 SM VOLET COUPE-FUMÉE APPROUVÉ PAR L’UL/ULC</w:t>
      </w:r>
    </w:p>
    <w:p w14:paraId="486CD705" w14:textId="3AEE7A3A" w:rsidR="00D12C2C" w:rsidRPr="00D12C2C" w:rsidRDefault="00D12C2C" w:rsidP="00D81922">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360822" w:rsidRPr="00360822">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1DF31CD3"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 pivotement de chaque lame sera symétrique. </w:t>
      </w:r>
    </w:p>
    <w:p w14:paraId="12A58D0B"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garnitures des lames seront en silicone extrudé spécialement conçues pour les températures élevées,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74208FEC"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garnitures latérales seront en silicone extrudé spécialement conçues pour les températures élevées,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203E4207"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coussinets seront composés de deux parties, dont un coussinet interne en bronze oilite, fixé à une tige hexagonale d’aluminium de 7/16 po (11,11 mm) qui pivote dans un coussinet externe en bronze oilite fixé dans le cadre latéral. Un coussinet à essieu simple pivotant dans un trou poinçonné ou extrudé ne sera pas accepté.</w:t>
      </w:r>
    </w:p>
    <w:p w14:paraId="0F77D299"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02D6F913"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Celcon placé entre les parties mobiles pour réduire l’usure et augmenter la durée de vie. Les mécanismes avec des composants acier contre acier ne seront pas approuvés. </w:t>
      </w:r>
    </w:p>
    <w:p w14:paraId="0C1DF7F1"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volets coupe-fumée seront fonctionnels à des températures variant de -40 °F (-40 °C) à 250 °F (121 °C).</w:t>
      </w:r>
    </w:p>
    <w:p w14:paraId="74BD8834" w14:textId="5B5A0C3F"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 taux d’étanchéité des volets coupe-fumée sera de Classe 1 de l’UL/ULC.</w:t>
      </w:r>
    </w:p>
    <w:p w14:paraId="261F37CE"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Les volets coupe-fumée devront satisfaire aux exigences du programme de certification de l’indice de performance de </w:t>
      </w:r>
      <w:proofErr w:type="gramStart"/>
      <w:r w:rsidRPr="00360822">
        <w:rPr>
          <w:rFonts w:ascii="Calibri" w:hAnsi="Calibri" w:cs="Arial"/>
          <w:color w:val="404040" w:themeColor="text1" w:themeTint="BF"/>
          <w:sz w:val="18"/>
          <w:szCs w:val="18"/>
          <w:lang w:val="fr-CA"/>
        </w:rPr>
        <w:t>l’AMCA</w:t>
      </w:r>
      <w:proofErr w:type="gramEnd"/>
      <w:r w:rsidRPr="00360822">
        <w:rPr>
          <w:rFonts w:ascii="Calibri" w:hAnsi="Calibri" w:cs="Arial"/>
          <w:color w:val="404040" w:themeColor="text1" w:themeTint="BF"/>
          <w:sz w:val="18"/>
          <w:szCs w:val="18"/>
          <w:lang w:val="fr-CA"/>
        </w:rPr>
        <w:t>.</w:t>
      </w:r>
    </w:p>
    <w:p w14:paraId="16ACAD62"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volets coupe-fumée devront fonctionner avec des lames opposées ou des lames parallèles, comme indiqué dans les plans.</w:t>
      </w:r>
    </w:p>
    <w:p w14:paraId="79845061"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volets coupe-fumée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640C99E3"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Les volets coupe-fumée devront être installés comme suit : attaché au conduit, installé dans le conduit, rebord arrière allongé, ou avec adaptateur rond. (En mentionner un seul.) </w:t>
      </w:r>
    </w:p>
    <w:p w14:paraId="52789505"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normes UL 555S/ULC-S112.1 exigent que les actuateurs soient installés en usine.</w:t>
      </w:r>
    </w:p>
    <w:p w14:paraId="76F9CECF"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Les actuateurs approuvés seront de marque Belimo ou Honeywell – Tension électrique : 24, 120 ou 230 VAC, courant monophasé. (Mentionner la tension désirée.)</w:t>
      </w:r>
    </w:p>
    <w:p w14:paraId="687FCDEA"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Le montage de l’actuateur devra se faire à l’intérieur (interne) ou à l’extérieur (externe) du débit d’air. (À préciser.) Tous les volets coupe-fumée avec un actuateur interne devront être montés sur un arbre de renvoi.</w:t>
      </w:r>
    </w:p>
    <w:p w14:paraId="0A0B6772"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Des interrupteurs auxiliaires devront être possibles comme option à l’actuateur.</w:t>
      </w:r>
    </w:p>
    <w:p w14:paraId="728C474B" w14:textId="77777777" w:rsidR="00360822" w:rsidRPr="00360822" w:rsidRDefault="00360822" w:rsidP="00360822">
      <w:pPr>
        <w:numPr>
          <w:ilvl w:val="0"/>
          <w:numId w:val="4"/>
        </w:numPr>
        <w:spacing w:before="60" w:after="0" w:line="264" w:lineRule="auto"/>
        <w:ind w:left="360"/>
        <w:rPr>
          <w:rFonts w:ascii="Calibri" w:hAnsi="Calibri" w:cs="Arial"/>
          <w:color w:val="404040" w:themeColor="text1" w:themeTint="BF"/>
          <w:sz w:val="18"/>
          <w:szCs w:val="18"/>
          <w:lang w:val="fr-CA"/>
        </w:rPr>
      </w:pPr>
      <w:r w:rsidRPr="00360822">
        <w:rPr>
          <w:rFonts w:ascii="Calibri" w:hAnsi="Calibri" w:cs="Arial"/>
          <w:color w:val="404040" w:themeColor="text1" w:themeTint="BF"/>
          <w:sz w:val="18"/>
          <w:szCs w:val="18"/>
          <w:lang w:val="fr-CA"/>
        </w:rPr>
        <w:t>L’installation des volets coupe-fumée doit correspondre aux exigences du Guide d’installation courant pour les volets coupe-fumé TAMCO approuvé par l’UL/ULC fourni avec chaque livraison de volet TAMCO.</w:t>
      </w:r>
    </w:p>
    <w:p w14:paraId="56567EE1" w14:textId="77777777" w:rsidR="00360822" w:rsidRPr="00D12C2C" w:rsidRDefault="00360822" w:rsidP="00360822">
      <w:pPr>
        <w:numPr>
          <w:ilvl w:val="0"/>
          <w:numId w:val="4"/>
        </w:numPr>
        <w:spacing w:before="60" w:after="0" w:line="264" w:lineRule="auto"/>
        <w:ind w:left="360"/>
        <w:rPr>
          <w:rFonts w:cs="Arial"/>
          <w:color w:val="404040" w:themeColor="text1" w:themeTint="BF"/>
          <w:sz w:val="18"/>
          <w:szCs w:val="18"/>
          <w:lang w:val="fr-CA"/>
        </w:rPr>
      </w:pPr>
      <w:r w:rsidRPr="00360822">
        <w:rPr>
          <w:rFonts w:ascii="Calibri" w:hAnsi="Calibri" w:cs="Arial"/>
          <w:color w:val="404040" w:themeColor="text1" w:themeTint="BF"/>
          <w:sz w:val="18"/>
          <w:szCs w:val="18"/>
          <w:lang w:val="fr-CA"/>
        </w:rPr>
        <w:t xml:space="preserve">Les volets coupe-fumé seront de la Série 1000 SM,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4F4E6703" w14:textId="77777777" w:rsidR="00360822" w:rsidRPr="00D12C2C" w:rsidRDefault="00360822" w:rsidP="00360822">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0C387585" w14:textId="77777777" w:rsidR="00360822" w:rsidRPr="00D12C2C" w:rsidRDefault="00360822" w:rsidP="00360822">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6D012EB4" w14:textId="5DF84A01" w:rsidR="00360822" w:rsidRPr="00D12C2C" w:rsidRDefault="00360822" w:rsidP="00D81922">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Pr="00360822">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6E2C3DC3" w14:textId="77777777" w:rsidR="00360822" w:rsidRPr="00360822" w:rsidRDefault="00360822" w:rsidP="00360822">
      <w:pPr>
        <w:spacing w:before="60" w:after="0" w:line="264" w:lineRule="auto"/>
        <w:ind w:left="357" w:hanging="357"/>
        <w:rPr>
          <w:rFonts w:ascii="Calibri" w:hAnsi="Calibri" w:cs="Arial"/>
          <w:color w:val="404040" w:themeColor="text1" w:themeTint="BF"/>
          <w:spacing w:val="-2"/>
          <w:sz w:val="18"/>
          <w:szCs w:val="18"/>
          <w:lang w:val="fr-CA"/>
        </w:rPr>
      </w:pPr>
      <w:r w:rsidRPr="00D12C2C">
        <w:rPr>
          <w:rFonts w:cs="Arial"/>
          <w:color w:val="404040" w:themeColor="text1" w:themeTint="BF"/>
          <w:sz w:val="18"/>
          <w:szCs w:val="18"/>
          <w:lang w:val="fr-CA"/>
        </w:rPr>
        <w:t>6.</w:t>
      </w:r>
      <w:r w:rsidRPr="00D12C2C">
        <w:rPr>
          <w:rFonts w:cs="Arial"/>
          <w:color w:val="404040" w:themeColor="text1" w:themeTint="BF"/>
          <w:sz w:val="18"/>
          <w:szCs w:val="18"/>
          <w:lang w:val="fr-CA"/>
        </w:rPr>
        <w:tab/>
      </w:r>
      <w:r w:rsidRPr="00360822">
        <w:rPr>
          <w:rFonts w:ascii="Calibri" w:hAnsi="Calibri" w:cs="Arial"/>
          <w:color w:val="404040" w:themeColor="text1" w:themeTint="BF"/>
          <w:spacing w:val="-2"/>
          <w:sz w:val="18"/>
          <w:szCs w:val="18"/>
          <w:lang w:val="fr-CA"/>
        </w:rPr>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C9981F4" w14:textId="324A4D70" w:rsidR="00360822" w:rsidRPr="00D12C2C" w:rsidRDefault="00360822" w:rsidP="00360822">
      <w:pPr>
        <w:spacing w:before="60" w:after="0" w:line="264" w:lineRule="auto"/>
        <w:ind w:left="357" w:hanging="357"/>
        <w:rPr>
          <w:rFonts w:cs="Arial"/>
          <w:color w:val="404040" w:themeColor="text1" w:themeTint="BF"/>
          <w:sz w:val="18"/>
          <w:szCs w:val="18"/>
          <w:lang w:val="fr-CA"/>
        </w:rPr>
      </w:pPr>
      <w:r w:rsidRPr="00360822">
        <w:rPr>
          <w:rFonts w:ascii="Calibri" w:hAnsi="Calibri" w:cs="Arial"/>
          <w:color w:val="404040" w:themeColor="text1" w:themeTint="BF"/>
          <w:spacing w:val="-2"/>
          <w:sz w:val="18"/>
          <w:szCs w:val="18"/>
          <w:lang w:val="fr-CA"/>
        </w:rPr>
        <w:t>7.</w:t>
      </w:r>
      <w:r w:rsidRPr="00360822">
        <w:rPr>
          <w:rFonts w:ascii="Calibri" w:hAnsi="Calibri" w:cs="Arial"/>
          <w:color w:val="404040" w:themeColor="text1" w:themeTint="BF"/>
          <w:spacing w:val="-2"/>
          <w:sz w:val="18"/>
          <w:szCs w:val="18"/>
          <w:lang w:val="fr-CA"/>
        </w:rPr>
        <w:tab/>
        <w:t>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Les coussinets à tourillon seront en bronze oilite. Les mécanismes avec des composants acier contre acier ne seront pas approuvés.</w:t>
      </w:r>
    </w:p>
    <w:p w14:paraId="181B31AE" w14:textId="77777777" w:rsidR="00360822" w:rsidRPr="00D12C2C" w:rsidRDefault="00360822" w:rsidP="00360822">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664D90FD" w14:textId="27600197" w:rsidR="00360822" w:rsidRPr="00D12C2C" w:rsidRDefault="00360822" w:rsidP="00D81922">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Pr="00360822">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29D4C878" w14:textId="62E9A3B2" w:rsidR="00360822" w:rsidRPr="00360822" w:rsidRDefault="00360822" w:rsidP="00360822">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2.</w:t>
      </w:r>
      <w:r w:rsidRPr="00360822">
        <w:t xml:space="preserve"> </w:t>
      </w:r>
      <w:r w:rsidRPr="00360822">
        <w:rPr>
          <w:rFonts w:cs="Arial"/>
          <w:color w:val="404040" w:themeColor="text1" w:themeTint="BF"/>
          <w:sz w:val="18"/>
          <w:szCs w:val="18"/>
          <w:lang w:val="fr-CA"/>
        </w:rPr>
        <w:tab/>
        <w:t>Les lames de type air-foil en aluminium extrudé (6063-T5) devront avoir une profondeur maximale de 6 po (152,4 mm) et l’épaisseur du mur sera de 0,06 po (1,52 mm). Les lames feront l’objet d’une anodisation claire à une profondeur minimale de 0,7 mil (18 microns). Le pivotement de chaque lame sera symétrique.</w:t>
      </w:r>
    </w:p>
    <w:p w14:paraId="631B5CC3" w14:textId="77777777" w:rsidR="00360822" w:rsidRPr="00360822" w:rsidRDefault="00360822" w:rsidP="00360822">
      <w:pPr>
        <w:spacing w:before="60" w:after="0" w:line="264" w:lineRule="auto"/>
        <w:ind w:left="357" w:hanging="357"/>
        <w:rPr>
          <w:rFonts w:cs="Arial"/>
          <w:color w:val="404040" w:themeColor="text1" w:themeTint="BF"/>
          <w:sz w:val="18"/>
          <w:szCs w:val="18"/>
          <w:lang w:val="fr-CA"/>
        </w:rPr>
      </w:pPr>
      <w:r w:rsidRPr="00360822">
        <w:rPr>
          <w:rFonts w:cs="Arial"/>
          <w:color w:val="404040" w:themeColor="text1" w:themeTint="BF"/>
          <w:sz w:val="18"/>
          <w:szCs w:val="18"/>
          <w:lang w:val="fr-CA"/>
        </w:rPr>
        <w:t>6.</w:t>
      </w:r>
      <w:r w:rsidRPr="00360822">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2BC29562" w:rsidR="00290454" w:rsidRPr="00360822" w:rsidRDefault="00360822" w:rsidP="00360822">
      <w:pPr>
        <w:spacing w:before="60" w:after="0" w:line="264" w:lineRule="auto"/>
        <w:ind w:left="357" w:hanging="357"/>
        <w:rPr>
          <w:rFonts w:ascii="Calibri" w:hAnsi="Calibri" w:cs="Arial"/>
          <w:color w:val="404040" w:themeColor="text1" w:themeTint="BF"/>
          <w:sz w:val="18"/>
          <w:szCs w:val="18"/>
          <w:lang w:val="fr-CA"/>
        </w:rPr>
      </w:pPr>
      <w:r w:rsidRPr="00360822">
        <w:rPr>
          <w:rFonts w:cs="Arial"/>
          <w:color w:val="404040" w:themeColor="text1" w:themeTint="BF"/>
          <w:sz w:val="18"/>
          <w:szCs w:val="18"/>
          <w:lang w:val="fr-CA"/>
        </w:rPr>
        <w:t>7.</w:t>
      </w:r>
      <w:r w:rsidRPr="00360822">
        <w:rPr>
          <w:rFonts w:cs="Arial"/>
          <w:color w:val="404040" w:themeColor="text1" w:themeTint="BF"/>
          <w:sz w:val="18"/>
          <w:szCs w:val="18"/>
          <w:lang w:val="fr-CA"/>
        </w:rPr>
        <w:tab/>
        <w:t>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Les coussinets à tourillon seront en bronze oilite. Les mécanismes avec des composants acier contre acier ne seront pas approuvés.</w:t>
      </w:r>
    </w:p>
    <w:sectPr w:rsidR="00290454" w:rsidRPr="00360822"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B7F6" w14:textId="77777777" w:rsidR="004865C2" w:rsidRDefault="004865C2" w:rsidP="0054255F">
      <w:pPr>
        <w:spacing w:after="0" w:line="240" w:lineRule="auto"/>
      </w:pPr>
      <w:r>
        <w:separator/>
      </w:r>
    </w:p>
  </w:endnote>
  <w:endnote w:type="continuationSeparator" w:id="0">
    <w:p w14:paraId="79EF2C26" w14:textId="77777777" w:rsidR="004865C2" w:rsidRDefault="004865C2"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3CF05356" w:rsidR="009E739C" w:rsidRPr="006D1CA3" w:rsidRDefault="00D12C2C">
        <w:pPr>
          <w:pStyle w:val="Footer"/>
          <w:jc w:val="center"/>
          <w:rPr>
            <w:color w:val="808284"/>
          </w:rPr>
        </w:pPr>
        <w:r w:rsidRPr="00517021">
          <w:rPr>
            <w:color w:val="808284"/>
          </w:rPr>
          <w:t>FR-</w:t>
        </w:r>
        <w:r w:rsidR="009E739C" w:rsidRPr="00517021">
          <w:rPr>
            <w:color w:val="808284"/>
          </w:rPr>
          <w:t>TA-1000</w:t>
        </w:r>
        <w:r w:rsidR="00360822">
          <w:rPr>
            <w:color w:val="808284"/>
          </w:rPr>
          <w:t>SM</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7313" w14:textId="77777777" w:rsidR="004865C2" w:rsidRDefault="004865C2" w:rsidP="0054255F">
      <w:pPr>
        <w:spacing w:after="0" w:line="240" w:lineRule="auto"/>
      </w:pPr>
      <w:r>
        <w:separator/>
      </w:r>
    </w:p>
  </w:footnote>
  <w:footnote w:type="continuationSeparator" w:id="0">
    <w:p w14:paraId="77B81E5C" w14:textId="77777777" w:rsidR="004865C2" w:rsidRDefault="004865C2"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47A48"/>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0822"/>
    <w:rsid w:val="00364D10"/>
    <w:rsid w:val="00372FBC"/>
    <w:rsid w:val="00383331"/>
    <w:rsid w:val="00390C73"/>
    <w:rsid w:val="0039282A"/>
    <w:rsid w:val="003A079D"/>
    <w:rsid w:val="003D3DF5"/>
    <w:rsid w:val="003F1452"/>
    <w:rsid w:val="00411882"/>
    <w:rsid w:val="0043545C"/>
    <w:rsid w:val="00481DC1"/>
    <w:rsid w:val="00485355"/>
    <w:rsid w:val="004865C2"/>
    <w:rsid w:val="00495B97"/>
    <w:rsid w:val="004A1F6B"/>
    <w:rsid w:val="004C031D"/>
    <w:rsid w:val="004C661F"/>
    <w:rsid w:val="004C7F07"/>
    <w:rsid w:val="004F7445"/>
    <w:rsid w:val="00515231"/>
    <w:rsid w:val="00517021"/>
    <w:rsid w:val="00534E3B"/>
    <w:rsid w:val="0054226E"/>
    <w:rsid w:val="0054255F"/>
    <w:rsid w:val="00554776"/>
    <w:rsid w:val="00564C6E"/>
    <w:rsid w:val="005C23DA"/>
    <w:rsid w:val="005D6E84"/>
    <w:rsid w:val="005F4A01"/>
    <w:rsid w:val="005F4D2D"/>
    <w:rsid w:val="00621761"/>
    <w:rsid w:val="00623B6A"/>
    <w:rsid w:val="00647800"/>
    <w:rsid w:val="00666615"/>
    <w:rsid w:val="006A06F4"/>
    <w:rsid w:val="006B3B5B"/>
    <w:rsid w:val="006C2CDE"/>
    <w:rsid w:val="006D1CA3"/>
    <w:rsid w:val="006D51D4"/>
    <w:rsid w:val="006D574D"/>
    <w:rsid w:val="006E320D"/>
    <w:rsid w:val="006E600E"/>
    <w:rsid w:val="006E6AEA"/>
    <w:rsid w:val="00710AA9"/>
    <w:rsid w:val="007111F9"/>
    <w:rsid w:val="007B7FB0"/>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931B9"/>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1922"/>
    <w:rsid w:val="00D87E15"/>
    <w:rsid w:val="00DA0FAD"/>
    <w:rsid w:val="00DC2D45"/>
    <w:rsid w:val="00DC2F30"/>
    <w:rsid w:val="00E025C3"/>
    <w:rsid w:val="00ED3FAB"/>
    <w:rsid w:val="00F33D2D"/>
    <w:rsid w:val="00F43160"/>
    <w:rsid w:val="00F674FB"/>
    <w:rsid w:val="00F733AC"/>
    <w:rsid w:val="00F91365"/>
    <w:rsid w:val="00F9237D"/>
    <w:rsid w:val="00FA165B"/>
    <w:rsid w:val="00FA2839"/>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2024-02-22T16:57:00Z</dcterms:created>
  <dcterms:modified xsi:type="dcterms:W3CDTF">2024-02-23T16:08:00Z</dcterms:modified>
</cp:coreProperties>
</file>